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3C" w:rsidRDefault="00096D3C" w:rsidP="002C28E2">
      <w:pPr>
        <w:jc w:val="center"/>
        <w:rPr>
          <w:b/>
          <w:sz w:val="48"/>
          <w:szCs w:val="48"/>
        </w:rPr>
      </w:pPr>
      <w:r w:rsidRPr="00096D3C">
        <w:rPr>
          <w:b/>
          <w:sz w:val="48"/>
          <w:szCs w:val="48"/>
        </w:rPr>
        <w:t>KYACAC committee interest form</w:t>
      </w:r>
    </w:p>
    <w:p w:rsidR="00096D3C" w:rsidRPr="002C28E2" w:rsidRDefault="00096D3C" w:rsidP="00096D3C">
      <w:pPr>
        <w:rPr>
          <w:b/>
          <w:sz w:val="16"/>
          <w:szCs w:val="16"/>
        </w:rPr>
      </w:pPr>
    </w:p>
    <w:p w:rsidR="00096D3C" w:rsidRPr="002C28E2" w:rsidRDefault="002C28E2" w:rsidP="002C28E2">
      <w:pPr>
        <w:widowControl/>
        <w:spacing w:before="4" w:line="268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096D3C" w:rsidRPr="002C28E2">
        <w:rPr>
          <w:i/>
          <w:sz w:val="24"/>
          <w:szCs w:val="24"/>
        </w:rPr>
        <w:t>esignate committee(s) you’d like to be involved with b</w:t>
      </w:r>
      <w:r>
        <w:rPr>
          <w:i/>
          <w:sz w:val="24"/>
          <w:szCs w:val="24"/>
        </w:rPr>
        <w:t>y selecting the corresponding box</w:t>
      </w:r>
    </w:p>
    <w:p w:rsidR="00096D3C" w:rsidRPr="002C28E2" w:rsidRDefault="00096D3C" w:rsidP="00096D3C">
      <w:pPr>
        <w:widowControl/>
        <w:spacing w:before="4" w:line="268" w:lineRule="exact"/>
        <w:rPr>
          <w:sz w:val="16"/>
          <w:szCs w:val="16"/>
        </w:rPr>
      </w:pPr>
    </w:p>
    <w:p w:rsidR="002C28E2" w:rsidRPr="002C28E2" w:rsidRDefault="00096D3C" w:rsidP="002C28E2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>Active Retired Members (ARMS)</w:t>
      </w:r>
      <w:r w:rsidRPr="002C28E2">
        <w:rPr>
          <w:b/>
          <w:bCs/>
          <w:sz w:val="24"/>
          <w:szCs w:val="24"/>
        </w:rPr>
        <w:t xml:space="preserve">: </w:t>
      </w:r>
      <w:r w:rsidRPr="002C28E2">
        <w:rPr>
          <w:bCs/>
          <w:sz w:val="24"/>
          <w:szCs w:val="24"/>
        </w:rPr>
        <w:t xml:space="preserve">for retired members of college counseling that wish to remain actively involved in the organization. </w:t>
      </w:r>
      <w:r w:rsidRPr="002C28E2">
        <w:rPr>
          <w:sz w:val="24"/>
          <w:szCs w:val="24"/>
          <w:shd w:val="clear" w:color="auto" w:fill="FFFFFF"/>
        </w:rPr>
        <w:t xml:space="preserve">The Active </w:t>
      </w:r>
      <w:r w:rsidRPr="002C28E2">
        <w:rPr>
          <w:sz w:val="24"/>
          <w:szCs w:val="24"/>
          <w:shd w:val="clear" w:color="auto" w:fill="FFFFFF"/>
        </w:rPr>
        <w:t xml:space="preserve">Retired Members Committee </w:t>
      </w:r>
      <w:r w:rsidRPr="002C28E2">
        <w:rPr>
          <w:sz w:val="24"/>
          <w:szCs w:val="24"/>
          <w:shd w:val="clear" w:color="auto" w:fill="FFFFFF"/>
        </w:rPr>
        <w:t>provide</w:t>
      </w:r>
      <w:r w:rsidRPr="002C28E2">
        <w:rPr>
          <w:sz w:val="24"/>
          <w:szCs w:val="24"/>
          <w:shd w:val="clear" w:color="auto" w:fill="FFFFFF"/>
        </w:rPr>
        <w:t>s</w:t>
      </w:r>
      <w:r w:rsidRPr="002C28E2">
        <w:rPr>
          <w:sz w:val="24"/>
          <w:szCs w:val="24"/>
          <w:shd w:val="clear" w:color="auto" w:fill="FFFFFF"/>
        </w:rPr>
        <w:t xml:space="preserve"> assistance in membership recruitment, maintenance of historical records of the Association, and assist with various projects of the Association as needed.</w:t>
      </w:r>
    </w:p>
    <w:p w:rsidR="002C28E2" w:rsidRPr="002C28E2" w:rsidRDefault="00096D3C" w:rsidP="002C28E2">
      <w:pPr>
        <w:pStyle w:val="ListParagraph"/>
        <w:numPr>
          <w:ilvl w:val="0"/>
          <w:numId w:val="2"/>
        </w:numPr>
        <w:spacing w:after="120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 xml:space="preserve">Admissions Practices: </w:t>
      </w:r>
      <w:r w:rsidRPr="002C28E2">
        <w:rPr>
          <w:sz w:val="24"/>
          <w:szCs w:val="24"/>
        </w:rPr>
        <w:t>annually reviews NACAC's Statement of Principles of Good</w:t>
      </w:r>
      <w:r w:rsidRPr="002C28E2">
        <w:rPr>
          <w:sz w:val="24"/>
          <w:szCs w:val="24"/>
        </w:rPr>
        <w:t xml:space="preserve"> </w:t>
      </w:r>
      <w:r w:rsidRPr="002C28E2">
        <w:rPr>
          <w:sz w:val="24"/>
          <w:szCs w:val="24"/>
        </w:rPr>
        <w:t>Practice as they relate to current practices and procedures in college admission and shall monitor compliance with the SPGP; educa</w:t>
      </w:r>
      <w:r w:rsidRPr="002C28E2">
        <w:rPr>
          <w:sz w:val="24"/>
          <w:szCs w:val="24"/>
        </w:rPr>
        <w:t>tes the membership accordingly.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pacing w:before="4" w:after="120" w:line="268" w:lineRule="exact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 xml:space="preserve">Bylaws: </w:t>
      </w:r>
      <w:r w:rsidRPr="002C28E2">
        <w:rPr>
          <w:sz w:val="24"/>
          <w:szCs w:val="24"/>
        </w:rPr>
        <w:t>conducts an annual review of KYACAC's by-laws to determine appropriateness and/or the need for modifications or changes.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pacing w:after="120" w:line="307" w:lineRule="exact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 xml:space="preserve">College Fairs: </w:t>
      </w:r>
      <w:r w:rsidRPr="002C28E2">
        <w:rPr>
          <w:sz w:val="24"/>
          <w:szCs w:val="24"/>
        </w:rPr>
        <w:t>plans, schedules and organizes KYACAC and NACAC sponsored fairs.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pacing w:after="120" w:line="268" w:lineRule="exact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>Conference:</w:t>
      </w:r>
      <w:r w:rsidRPr="002C28E2">
        <w:rPr>
          <w:b/>
          <w:bCs/>
          <w:sz w:val="24"/>
          <w:szCs w:val="24"/>
        </w:rPr>
        <w:t xml:space="preserve"> </w:t>
      </w:r>
      <w:r w:rsidRPr="002C28E2">
        <w:rPr>
          <w:sz w:val="24"/>
          <w:szCs w:val="24"/>
          <w:shd w:val="clear" w:color="auto" w:fill="FFFFFF"/>
        </w:rPr>
        <w:t>responsible for developing, coordinating, and implementing the annual conference. Responsibilities include session development, registration, hospitality, local arrangements, and publicity.</w:t>
      </w:r>
      <w:r w:rsidRPr="002C28E2">
        <w:rPr>
          <w:sz w:val="24"/>
          <w:szCs w:val="24"/>
        </w:rPr>
        <w:t> 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pacing w:before="24" w:after="120" w:line="283" w:lineRule="exact"/>
        <w:ind w:left="360"/>
        <w:rPr>
          <w:b/>
          <w:bCs/>
          <w:sz w:val="24"/>
          <w:szCs w:val="24"/>
        </w:rPr>
      </w:pPr>
      <w:r w:rsidRPr="002C28E2">
        <w:rPr>
          <w:b/>
          <w:bCs/>
          <w:sz w:val="24"/>
          <w:szCs w:val="24"/>
        </w:rPr>
        <w:t xml:space="preserve">Communications: </w:t>
      </w:r>
      <w:r w:rsidRPr="002C28E2">
        <w:rPr>
          <w:sz w:val="24"/>
          <w:szCs w:val="24"/>
          <w:shd w:val="clear" w:color="auto" w:fill="FFFFFF"/>
        </w:rPr>
        <w:t>responsible for informing the membership about the organization’s activities and events and engaging the membership in discussions about issues relevant to the college admission profession. These efforts span a variety of media, including KYACAC’s website, email communications, and social media platforms. The Committee is also responsible for maintaining consistent and professional messaging and branding of the organization’s communication.</w:t>
      </w:r>
      <w:r w:rsidRPr="002C28E2">
        <w:rPr>
          <w:sz w:val="24"/>
          <w:szCs w:val="24"/>
        </w:rPr>
        <w:t> 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20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>Development</w:t>
      </w:r>
      <w:r w:rsidRPr="002C28E2">
        <w:rPr>
          <w:sz w:val="24"/>
          <w:szCs w:val="24"/>
        </w:rPr>
        <w:t>: looks at the long-term goals of the organization and creates an organized development plan to assure the funding of our organization for many years to come.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20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>Fiscal Policy</w:t>
      </w:r>
      <w:r w:rsidRPr="002C28E2">
        <w:rPr>
          <w:sz w:val="24"/>
          <w:szCs w:val="24"/>
        </w:rPr>
        <w:t>: reviews the Fiscal Policy annually and recommends revisions to the board for final approval.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20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>Governance and Nominations</w:t>
      </w:r>
      <w:r w:rsidRPr="002C28E2">
        <w:rPr>
          <w:sz w:val="24"/>
          <w:szCs w:val="24"/>
        </w:rPr>
        <w:t xml:space="preserve">: monitors established procedures for nomination and election of officers of KYACAC, solicits names of candidates, and holds the election. This committee also monitors the KYACAC procedures manual. 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pacing w:after="120" w:line="307" w:lineRule="exact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 xml:space="preserve">Government Relations: </w:t>
      </w:r>
      <w:r w:rsidRPr="002C28E2">
        <w:rPr>
          <w:sz w:val="24"/>
          <w:szCs w:val="24"/>
        </w:rPr>
        <w:t>monitors legislative activity at both the state and national levels and maintains a communication network to inform the membership; educates the membership as to effective contact with legislators.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20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>Inclusion, Access and Success</w:t>
      </w:r>
      <w:r w:rsidRPr="002C28E2">
        <w:rPr>
          <w:sz w:val="24"/>
          <w:szCs w:val="24"/>
        </w:rPr>
        <w:t>: provides leadership to ensure that issues of cultural and ethnic diversity remains at the forefront in the thoughts and actions of KYACAC members and the educational community.</w:t>
      </w:r>
    </w:p>
    <w:p w:rsidR="002C28E2" w:rsidRPr="002C28E2" w:rsidRDefault="00096D3C" w:rsidP="002C28E2">
      <w:pPr>
        <w:pStyle w:val="ListParagraph"/>
        <w:widowControl/>
        <w:numPr>
          <w:ilvl w:val="0"/>
          <w:numId w:val="2"/>
        </w:numPr>
        <w:spacing w:after="120" w:line="268" w:lineRule="exact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 xml:space="preserve">Membership: </w:t>
      </w:r>
      <w:r w:rsidRPr="002C28E2">
        <w:rPr>
          <w:sz w:val="24"/>
          <w:szCs w:val="24"/>
        </w:rPr>
        <w:t>maintains current membership records, coordinates new membership efforts and encourages timely communication among the membership.</w:t>
      </w:r>
    </w:p>
    <w:p w:rsidR="00096D3C" w:rsidRPr="002C28E2" w:rsidRDefault="00096D3C" w:rsidP="002C28E2">
      <w:pPr>
        <w:pStyle w:val="ListParagraph"/>
        <w:widowControl/>
        <w:numPr>
          <w:ilvl w:val="0"/>
          <w:numId w:val="2"/>
        </w:numPr>
        <w:spacing w:before="38" w:after="120" w:line="254" w:lineRule="exact"/>
        <w:ind w:left="360"/>
        <w:rPr>
          <w:sz w:val="24"/>
          <w:szCs w:val="24"/>
        </w:rPr>
      </w:pPr>
      <w:r w:rsidRPr="002C28E2">
        <w:rPr>
          <w:b/>
          <w:bCs/>
          <w:sz w:val="24"/>
          <w:szCs w:val="24"/>
        </w:rPr>
        <w:t xml:space="preserve">Professional Development: </w:t>
      </w:r>
      <w:r w:rsidRPr="002C28E2">
        <w:rPr>
          <w:sz w:val="24"/>
          <w:szCs w:val="24"/>
        </w:rPr>
        <w:t>develops and facilitates professional education programs, which will assist in the development of college admission counseling at secondary schools and post-secondary institutions.</w:t>
      </w:r>
    </w:p>
    <w:p w:rsidR="002C28E2" w:rsidRDefault="002C28E2" w:rsidP="002C28E2"/>
    <w:p w:rsidR="002C28E2" w:rsidRDefault="002C28E2" w:rsidP="002C28E2">
      <w:pPr>
        <w:rPr>
          <w:b/>
          <w:sz w:val="24"/>
          <w:szCs w:val="24"/>
        </w:rPr>
      </w:pPr>
    </w:p>
    <w:p w:rsidR="002C28E2" w:rsidRPr="002C28E2" w:rsidRDefault="002C28E2" w:rsidP="002C28E2">
      <w:pPr>
        <w:rPr>
          <w:b/>
          <w:sz w:val="24"/>
          <w:szCs w:val="24"/>
        </w:rPr>
      </w:pPr>
      <w:r w:rsidRPr="002C28E2">
        <w:rPr>
          <w:b/>
          <w:sz w:val="24"/>
          <w:szCs w:val="24"/>
        </w:rPr>
        <w:t>Name</w:t>
      </w:r>
      <w:r w:rsidRPr="002C28E2">
        <w:rPr>
          <w:b/>
          <w:sz w:val="24"/>
          <w:szCs w:val="24"/>
        </w:rPr>
        <w:t>:</w:t>
      </w:r>
      <w:r w:rsidRPr="002C28E2">
        <w:rPr>
          <w:b/>
          <w:sz w:val="24"/>
          <w:szCs w:val="24"/>
        </w:rPr>
        <w:t xml:space="preserve">   </w:t>
      </w:r>
    </w:p>
    <w:p w:rsidR="002C28E2" w:rsidRPr="002C28E2" w:rsidRDefault="002C28E2" w:rsidP="002C28E2">
      <w:pPr>
        <w:rPr>
          <w:b/>
          <w:sz w:val="24"/>
          <w:szCs w:val="24"/>
        </w:rPr>
      </w:pPr>
      <w:r w:rsidRPr="002C28E2">
        <w:rPr>
          <w:b/>
          <w:sz w:val="24"/>
          <w:szCs w:val="24"/>
        </w:rPr>
        <w:t>Institution</w:t>
      </w:r>
      <w:r w:rsidRPr="002C28E2">
        <w:rPr>
          <w:b/>
          <w:sz w:val="24"/>
          <w:szCs w:val="24"/>
        </w:rPr>
        <w:t>:</w:t>
      </w:r>
      <w:r w:rsidRPr="002C28E2">
        <w:rPr>
          <w:b/>
          <w:sz w:val="24"/>
          <w:szCs w:val="24"/>
        </w:rPr>
        <w:t xml:space="preserve"> </w:t>
      </w:r>
    </w:p>
    <w:p w:rsidR="002C28E2" w:rsidRPr="002C28E2" w:rsidRDefault="002C28E2" w:rsidP="002C28E2">
      <w:pPr>
        <w:rPr>
          <w:b/>
          <w:sz w:val="24"/>
          <w:szCs w:val="24"/>
        </w:rPr>
      </w:pPr>
      <w:r w:rsidRPr="002C28E2">
        <w:rPr>
          <w:b/>
          <w:sz w:val="24"/>
          <w:szCs w:val="24"/>
        </w:rPr>
        <w:t>Address</w:t>
      </w:r>
      <w:r w:rsidRPr="002C28E2">
        <w:rPr>
          <w:b/>
          <w:sz w:val="24"/>
          <w:szCs w:val="24"/>
        </w:rPr>
        <w:t>:</w:t>
      </w:r>
      <w:r w:rsidRPr="002C28E2">
        <w:rPr>
          <w:b/>
          <w:sz w:val="24"/>
          <w:szCs w:val="24"/>
        </w:rPr>
        <w:t xml:space="preserve"> </w:t>
      </w:r>
    </w:p>
    <w:p w:rsidR="002C28E2" w:rsidRPr="002C28E2" w:rsidRDefault="002C28E2" w:rsidP="002C28E2">
      <w:pPr>
        <w:rPr>
          <w:b/>
          <w:sz w:val="24"/>
          <w:szCs w:val="24"/>
        </w:rPr>
      </w:pPr>
      <w:r w:rsidRPr="002C28E2">
        <w:rPr>
          <w:b/>
          <w:sz w:val="24"/>
          <w:szCs w:val="24"/>
        </w:rPr>
        <w:t>Phone</w:t>
      </w:r>
      <w:r w:rsidRPr="002C28E2">
        <w:rPr>
          <w:b/>
          <w:sz w:val="24"/>
          <w:szCs w:val="24"/>
        </w:rPr>
        <w:t>:</w:t>
      </w:r>
      <w:r w:rsidRPr="002C28E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C28E2" w:rsidRPr="002C28E2" w:rsidRDefault="002C28E2" w:rsidP="002C28E2">
      <w:pPr>
        <w:rPr>
          <w:sz w:val="24"/>
          <w:szCs w:val="24"/>
        </w:rPr>
      </w:pPr>
      <w:r w:rsidRPr="002C28E2">
        <w:rPr>
          <w:b/>
          <w:sz w:val="24"/>
          <w:szCs w:val="24"/>
        </w:rPr>
        <w:t>Email:</w:t>
      </w:r>
      <w:r w:rsidRPr="002C28E2">
        <w:rPr>
          <w:sz w:val="24"/>
          <w:szCs w:val="24"/>
        </w:rPr>
        <w:t xml:space="preserve"> </w:t>
      </w:r>
    </w:p>
    <w:p w:rsidR="002C28E2" w:rsidRPr="002C28E2" w:rsidRDefault="002C28E2">
      <w:pPr>
        <w:rPr>
          <w:sz w:val="24"/>
          <w:szCs w:val="24"/>
        </w:rPr>
      </w:pPr>
    </w:p>
    <w:p w:rsidR="002C28E2" w:rsidRDefault="002C28E2">
      <w:pPr>
        <w:rPr>
          <w:b/>
          <w:i/>
          <w:sz w:val="24"/>
          <w:szCs w:val="24"/>
        </w:rPr>
      </w:pPr>
      <w:r w:rsidRPr="002C28E2">
        <w:rPr>
          <w:b/>
          <w:i/>
          <w:sz w:val="24"/>
          <w:szCs w:val="24"/>
        </w:rPr>
        <w:t xml:space="preserve">Please attach a brief statement describing your specific interests and qualifications for committee service. </w:t>
      </w:r>
    </w:p>
    <w:p w:rsidR="002C28E2" w:rsidRDefault="002C28E2">
      <w:pPr>
        <w:rPr>
          <w:b/>
          <w:i/>
          <w:sz w:val="24"/>
          <w:szCs w:val="24"/>
        </w:rPr>
      </w:pPr>
    </w:p>
    <w:p w:rsidR="002C28E2" w:rsidRDefault="002C28E2">
      <w:pPr>
        <w:rPr>
          <w:b/>
          <w:i/>
          <w:sz w:val="24"/>
          <w:szCs w:val="24"/>
        </w:rPr>
      </w:pPr>
    </w:p>
    <w:p w:rsidR="002C28E2" w:rsidRPr="002C28E2" w:rsidRDefault="002C28E2" w:rsidP="002C28E2">
      <w:pPr>
        <w:jc w:val="center"/>
        <w:rPr>
          <w:b/>
          <w:sz w:val="24"/>
          <w:szCs w:val="24"/>
        </w:rPr>
      </w:pPr>
      <w:r w:rsidRPr="002C28E2">
        <w:rPr>
          <w:b/>
          <w:sz w:val="24"/>
          <w:szCs w:val="24"/>
        </w:rPr>
        <w:t xml:space="preserve">Return to KYACAC Administrative Assistant Cheryl Hicks: </w:t>
      </w:r>
      <w:hyperlink r:id="rId5" w:history="1">
        <w:r w:rsidRPr="002C28E2">
          <w:rPr>
            <w:rStyle w:val="Hyperlink"/>
            <w:b/>
            <w:sz w:val="24"/>
            <w:szCs w:val="24"/>
          </w:rPr>
          <w:t>chicks@murraystate.edu</w:t>
        </w:r>
      </w:hyperlink>
    </w:p>
    <w:sectPr w:rsidR="002C28E2" w:rsidRPr="002C28E2" w:rsidSect="002C2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52BC"/>
    <w:multiLevelType w:val="hybridMultilevel"/>
    <w:tmpl w:val="689E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AC8"/>
    <w:multiLevelType w:val="hybridMultilevel"/>
    <w:tmpl w:val="329A92EC"/>
    <w:lvl w:ilvl="0" w:tplc="29FE8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3C"/>
    <w:rsid w:val="00096D3C"/>
    <w:rsid w:val="0028568D"/>
    <w:rsid w:val="002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0F256-A2C4-40F2-B241-88B2E8E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D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cks@murray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 Mortensen</dc:creator>
  <cp:keywords/>
  <dc:description/>
  <cp:lastModifiedBy>Tye Mortensen</cp:lastModifiedBy>
  <cp:revision>1</cp:revision>
  <dcterms:created xsi:type="dcterms:W3CDTF">2015-10-13T20:36:00Z</dcterms:created>
  <dcterms:modified xsi:type="dcterms:W3CDTF">2015-10-13T20:54:00Z</dcterms:modified>
</cp:coreProperties>
</file>